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5F" w:rsidRPr="003845C0" w:rsidRDefault="007F1E9D">
      <w:pPr>
        <w:rPr>
          <w:b/>
          <w:i/>
          <w:sz w:val="72"/>
        </w:rPr>
      </w:pPr>
      <w:r w:rsidRPr="003845C0">
        <w:rPr>
          <w:b/>
          <w:i/>
          <w:sz w:val="72"/>
        </w:rPr>
        <w:t xml:space="preserve">Salt Water Spill </w:t>
      </w:r>
      <w:r w:rsidR="00A346F2" w:rsidRPr="003845C0">
        <w:rPr>
          <w:b/>
          <w:i/>
          <w:sz w:val="72"/>
        </w:rPr>
        <w:t>T</w:t>
      </w:r>
      <w:r w:rsidRPr="003845C0">
        <w:rPr>
          <w:b/>
          <w:i/>
          <w:sz w:val="72"/>
        </w:rPr>
        <w:t>esting</w:t>
      </w:r>
      <w:r w:rsidR="00D3185C" w:rsidRPr="003845C0">
        <w:rPr>
          <w:b/>
          <w:i/>
          <w:sz w:val="72"/>
        </w:rPr>
        <w:t xml:space="preserve"> – AGVISE Laboratories</w:t>
      </w:r>
    </w:p>
    <w:p w:rsidR="007F1E9D" w:rsidRDefault="007F1E9D"/>
    <w:p w:rsidR="007F1E9D" w:rsidRPr="00A346F2" w:rsidRDefault="007F1E9D">
      <w:pPr>
        <w:rPr>
          <w:sz w:val="28"/>
        </w:rPr>
      </w:pPr>
      <w:r w:rsidRPr="00A346F2">
        <w:rPr>
          <w:sz w:val="28"/>
        </w:rPr>
        <w:t>AGVISE laboratories, located in Northwood</w:t>
      </w:r>
      <w:r w:rsidR="008E7A95">
        <w:rPr>
          <w:sz w:val="28"/>
        </w:rPr>
        <w:t>,</w:t>
      </w:r>
      <w:r w:rsidRPr="00A346F2">
        <w:rPr>
          <w:sz w:val="28"/>
        </w:rPr>
        <w:t xml:space="preserve"> ND offers testing services for</w:t>
      </w:r>
      <w:r w:rsidR="008F38F3" w:rsidRPr="00A346F2">
        <w:rPr>
          <w:sz w:val="28"/>
        </w:rPr>
        <w:t xml:space="preserve"> soil and water samples from </w:t>
      </w:r>
      <w:r w:rsidRPr="00A346F2">
        <w:rPr>
          <w:sz w:val="28"/>
        </w:rPr>
        <w:t>spill</w:t>
      </w:r>
      <w:r w:rsidR="008F38F3" w:rsidRPr="00A346F2">
        <w:rPr>
          <w:sz w:val="28"/>
        </w:rPr>
        <w:t xml:space="preserve"> areas</w:t>
      </w:r>
      <w:r w:rsidRPr="00A346F2">
        <w:rPr>
          <w:sz w:val="28"/>
        </w:rPr>
        <w:t xml:space="preserve">.  </w:t>
      </w:r>
      <w:r w:rsidR="00D3185C">
        <w:rPr>
          <w:sz w:val="28"/>
        </w:rPr>
        <w:t xml:space="preserve">Our staff of </w:t>
      </w:r>
      <w:r w:rsidR="00CB2F2F" w:rsidRPr="00A346F2">
        <w:rPr>
          <w:sz w:val="28"/>
        </w:rPr>
        <w:t xml:space="preserve">three experienced Soil Scientists </w:t>
      </w:r>
      <w:r w:rsidR="00D3185C">
        <w:rPr>
          <w:sz w:val="28"/>
        </w:rPr>
        <w:t xml:space="preserve">can help you </w:t>
      </w:r>
      <w:r w:rsidR="00CB2F2F" w:rsidRPr="00A346F2">
        <w:rPr>
          <w:sz w:val="28"/>
        </w:rPr>
        <w:t xml:space="preserve">interpret </w:t>
      </w:r>
      <w:r w:rsidR="00D3185C">
        <w:rPr>
          <w:sz w:val="28"/>
        </w:rPr>
        <w:t>your</w:t>
      </w:r>
      <w:r w:rsidR="00CB2F2F" w:rsidRPr="00A346F2">
        <w:rPr>
          <w:sz w:val="28"/>
        </w:rPr>
        <w:t xml:space="preserve"> soil analysis information.</w:t>
      </w:r>
      <w:r w:rsidR="008F38F3" w:rsidRPr="00A346F2">
        <w:rPr>
          <w:sz w:val="28"/>
        </w:rPr>
        <w:t xml:space="preserve">  UPS ground </w:t>
      </w:r>
      <w:r w:rsidR="00A346F2" w:rsidRPr="00A346F2">
        <w:rPr>
          <w:sz w:val="28"/>
        </w:rPr>
        <w:t xml:space="preserve">service </w:t>
      </w:r>
      <w:r w:rsidR="008F38F3" w:rsidRPr="00A346F2">
        <w:rPr>
          <w:sz w:val="28"/>
        </w:rPr>
        <w:t>from any location in N</w:t>
      </w:r>
      <w:r w:rsidR="00A346F2" w:rsidRPr="00A346F2">
        <w:rPr>
          <w:sz w:val="28"/>
        </w:rPr>
        <w:t>orth Dakota to our Northwood, ND laboratory is only one day.  Turn around in the laboratory on the routine tests listed below are very fast.</w:t>
      </w:r>
      <w:r w:rsidR="00D5333A" w:rsidRPr="00D5333A">
        <w:rPr>
          <w:sz w:val="28"/>
        </w:rPr>
        <w:t xml:space="preserve"> </w:t>
      </w:r>
      <w:r w:rsidR="00D5333A">
        <w:rPr>
          <w:sz w:val="28"/>
        </w:rPr>
        <w:t xml:space="preserve"> AGVISE is a participant in the North American Proficiency Testing Program of the Soil Science Society of America and has over </w:t>
      </w:r>
      <w:r w:rsidR="00587637" w:rsidRPr="00A346F2">
        <w:rPr>
          <w:sz w:val="28"/>
        </w:rPr>
        <w:t>35 years of experience in testing soil for the following para</w:t>
      </w:r>
      <w:r w:rsidR="008F38F3" w:rsidRPr="00A346F2">
        <w:rPr>
          <w:sz w:val="28"/>
        </w:rPr>
        <w:t>meters.</w:t>
      </w:r>
    </w:p>
    <w:p w:rsidR="00CB2F2F" w:rsidRDefault="00CB2F2F"/>
    <w:p w:rsidR="00CB2F2F" w:rsidRPr="00A346F2" w:rsidRDefault="00A346F2">
      <w:pPr>
        <w:rPr>
          <w:b/>
          <w:i/>
          <w:sz w:val="28"/>
          <w:u w:val="single"/>
        </w:rPr>
      </w:pPr>
      <w:r w:rsidRPr="00A346F2">
        <w:rPr>
          <w:b/>
          <w:i/>
          <w:sz w:val="28"/>
          <w:u w:val="single"/>
        </w:rPr>
        <w:t>A</w:t>
      </w:r>
      <w:r w:rsidR="00CB2F2F" w:rsidRPr="00A346F2">
        <w:rPr>
          <w:b/>
          <w:i/>
          <w:sz w:val="28"/>
          <w:u w:val="single"/>
        </w:rPr>
        <w:t xml:space="preserve">nalysis </w:t>
      </w:r>
      <w:r w:rsidRPr="00A346F2">
        <w:rPr>
          <w:b/>
          <w:i/>
          <w:sz w:val="28"/>
          <w:u w:val="single"/>
        </w:rPr>
        <w:t>provided</w:t>
      </w:r>
      <w:r w:rsidR="00CB2F2F" w:rsidRPr="00A346F2">
        <w:rPr>
          <w:b/>
          <w:i/>
          <w:sz w:val="28"/>
          <w:u w:val="single"/>
        </w:rPr>
        <w:t xml:space="preserve"> on </w:t>
      </w:r>
      <w:r w:rsidR="008F38F3" w:rsidRPr="00A346F2">
        <w:rPr>
          <w:b/>
          <w:i/>
          <w:sz w:val="28"/>
          <w:u w:val="single"/>
        </w:rPr>
        <w:t xml:space="preserve">soil </w:t>
      </w:r>
      <w:r w:rsidR="00CB2F2F" w:rsidRPr="00A346F2">
        <w:rPr>
          <w:b/>
          <w:i/>
          <w:sz w:val="28"/>
          <w:u w:val="single"/>
        </w:rPr>
        <w:t>sample</w:t>
      </w:r>
      <w:r w:rsidR="008F38F3" w:rsidRPr="00A346F2">
        <w:rPr>
          <w:b/>
          <w:i/>
          <w:sz w:val="28"/>
          <w:u w:val="single"/>
        </w:rPr>
        <w:t>s</w:t>
      </w:r>
      <w:r w:rsidR="00CB2F2F" w:rsidRPr="00A346F2">
        <w:rPr>
          <w:b/>
          <w:i/>
          <w:sz w:val="28"/>
          <w:u w:val="single"/>
        </w:rPr>
        <w:t xml:space="preserve"> from salt water spill</w:t>
      </w:r>
      <w:r w:rsidR="008F38F3" w:rsidRPr="00A346F2">
        <w:rPr>
          <w:b/>
          <w:i/>
          <w:sz w:val="28"/>
          <w:u w:val="single"/>
        </w:rPr>
        <w:t xml:space="preserve"> areas</w:t>
      </w:r>
      <w:r w:rsidR="00CB2F2F" w:rsidRPr="00A346F2">
        <w:rPr>
          <w:b/>
          <w:i/>
          <w:sz w:val="28"/>
          <w:u w:val="single"/>
        </w:rPr>
        <w:t xml:space="preserve"> includes:</w:t>
      </w:r>
    </w:p>
    <w:p w:rsidR="00CB2F2F" w:rsidRDefault="00CB2F2F"/>
    <w:p w:rsidR="00CB2F2F" w:rsidRPr="00A346F2" w:rsidRDefault="00587637">
      <w:pPr>
        <w:rPr>
          <w:sz w:val="28"/>
        </w:rPr>
      </w:pPr>
      <w:r w:rsidRPr="00A346F2">
        <w:rPr>
          <w:sz w:val="28"/>
        </w:rPr>
        <w:t>E.C. (electrical conductivity)</w:t>
      </w:r>
    </w:p>
    <w:p w:rsidR="00587637" w:rsidRPr="00A346F2" w:rsidRDefault="00587637">
      <w:pPr>
        <w:rPr>
          <w:sz w:val="28"/>
        </w:rPr>
      </w:pPr>
      <w:r w:rsidRPr="00A346F2">
        <w:rPr>
          <w:sz w:val="28"/>
        </w:rPr>
        <w:t>SAR (Sodium Adsorption Ratio)</w:t>
      </w:r>
    </w:p>
    <w:p w:rsidR="00587637" w:rsidRPr="00A346F2" w:rsidRDefault="00587637">
      <w:pPr>
        <w:rPr>
          <w:sz w:val="28"/>
        </w:rPr>
      </w:pPr>
      <w:r w:rsidRPr="00A346F2">
        <w:rPr>
          <w:sz w:val="28"/>
        </w:rPr>
        <w:t>Chloride</w:t>
      </w:r>
    </w:p>
    <w:p w:rsidR="00587637" w:rsidRPr="00A346F2" w:rsidRDefault="00587637">
      <w:pPr>
        <w:rPr>
          <w:sz w:val="28"/>
        </w:rPr>
      </w:pPr>
      <w:r w:rsidRPr="00A346F2">
        <w:rPr>
          <w:sz w:val="28"/>
        </w:rPr>
        <w:t xml:space="preserve">Sulfate </w:t>
      </w:r>
      <w:r w:rsidR="008F38F3" w:rsidRPr="00A346F2">
        <w:rPr>
          <w:sz w:val="28"/>
        </w:rPr>
        <w:t xml:space="preserve">- </w:t>
      </w:r>
      <w:r w:rsidRPr="00A346F2">
        <w:rPr>
          <w:sz w:val="28"/>
        </w:rPr>
        <w:t>sulfur</w:t>
      </w:r>
    </w:p>
    <w:p w:rsidR="00587637" w:rsidRPr="00A346F2" w:rsidRDefault="00587637">
      <w:pPr>
        <w:rPr>
          <w:sz w:val="28"/>
        </w:rPr>
      </w:pPr>
      <w:r w:rsidRPr="00A346F2">
        <w:rPr>
          <w:sz w:val="28"/>
        </w:rPr>
        <w:t>Soil Texture</w:t>
      </w:r>
      <w:r w:rsidR="008F38F3" w:rsidRPr="00A346F2">
        <w:rPr>
          <w:sz w:val="28"/>
        </w:rPr>
        <w:t xml:space="preserve"> Determination (% Sand, % Silt, % Clay)</w:t>
      </w:r>
      <w:bookmarkStart w:id="0" w:name="_GoBack"/>
      <w:bookmarkEnd w:id="0"/>
    </w:p>
    <w:p w:rsidR="00587637" w:rsidRPr="00A346F2" w:rsidRDefault="00587637">
      <w:pPr>
        <w:rPr>
          <w:sz w:val="28"/>
        </w:rPr>
      </w:pPr>
      <w:r w:rsidRPr="00A346F2">
        <w:rPr>
          <w:sz w:val="28"/>
        </w:rPr>
        <w:t>Nitrate-nitrogen</w:t>
      </w:r>
    </w:p>
    <w:p w:rsidR="00587637" w:rsidRPr="00A346F2" w:rsidRDefault="00587637">
      <w:pPr>
        <w:rPr>
          <w:sz w:val="28"/>
        </w:rPr>
      </w:pPr>
      <w:r w:rsidRPr="00A346F2">
        <w:rPr>
          <w:sz w:val="28"/>
        </w:rPr>
        <w:t>Ammonium nitrogen</w:t>
      </w:r>
    </w:p>
    <w:p w:rsidR="00587637" w:rsidRPr="00A346F2" w:rsidRDefault="00587637">
      <w:pPr>
        <w:rPr>
          <w:sz w:val="28"/>
        </w:rPr>
      </w:pPr>
      <w:r w:rsidRPr="00A346F2">
        <w:rPr>
          <w:sz w:val="28"/>
        </w:rPr>
        <w:t>Carbonates</w:t>
      </w:r>
    </w:p>
    <w:p w:rsidR="00587637" w:rsidRPr="00A346F2" w:rsidRDefault="00587637">
      <w:pPr>
        <w:rPr>
          <w:sz w:val="28"/>
        </w:rPr>
      </w:pPr>
      <w:r w:rsidRPr="00A346F2">
        <w:rPr>
          <w:sz w:val="28"/>
        </w:rPr>
        <w:t>Bicarbonates</w:t>
      </w:r>
    </w:p>
    <w:p w:rsidR="00587637" w:rsidRPr="00A346F2" w:rsidRDefault="00587637">
      <w:pPr>
        <w:rPr>
          <w:sz w:val="28"/>
        </w:rPr>
      </w:pPr>
      <w:proofErr w:type="spellStart"/>
      <w:r w:rsidRPr="00A346F2">
        <w:rPr>
          <w:sz w:val="28"/>
        </w:rPr>
        <w:t>Cations</w:t>
      </w:r>
      <w:proofErr w:type="spellEnd"/>
      <w:r w:rsidRPr="00A346F2">
        <w:rPr>
          <w:sz w:val="28"/>
        </w:rPr>
        <w:t xml:space="preserve"> (Calcium, </w:t>
      </w:r>
      <w:r w:rsidR="008F38F3" w:rsidRPr="00A346F2">
        <w:rPr>
          <w:sz w:val="28"/>
        </w:rPr>
        <w:t>M</w:t>
      </w:r>
      <w:r w:rsidRPr="00A346F2">
        <w:rPr>
          <w:sz w:val="28"/>
        </w:rPr>
        <w:t xml:space="preserve">agnesium, </w:t>
      </w:r>
      <w:r w:rsidR="008F38F3" w:rsidRPr="00A346F2">
        <w:rPr>
          <w:sz w:val="28"/>
        </w:rPr>
        <w:t>Sodium, P</w:t>
      </w:r>
      <w:r w:rsidRPr="00A346F2">
        <w:rPr>
          <w:sz w:val="28"/>
        </w:rPr>
        <w:t>otassium)</w:t>
      </w:r>
    </w:p>
    <w:p w:rsidR="00587637" w:rsidRPr="00A346F2" w:rsidRDefault="00587637">
      <w:pPr>
        <w:rPr>
          <w:sz w:val="28"/>
        </w:rPr>
      </w:pPr>
      <w:r w:rsidRPr="00A346F2">
        <w:rPr>
          <w:sz w:val="28"/>
        </w:rPr>
        <w:t>CEC (cation Exchange capacity)</w:t>
      </w:r>
    </w:p>
    <w:p w:rsidR="008F38F3" w:rsidRDefault="008F38F3"/>
    <w:p w:rsidR="003E79C8" w:rsidRPr="003E79C8" w:rsidRDefault="003E79C8">
      <w:pPr>
        <w:rPr>
          <w:sz w:val="28"/>
        </w:rPr>
      </w:pPr>
      <w:r w:rsidRPr="003E79C8">
        <w:rPr>
          <w:sz w:val="28"/>
        </w:rPr>
        <w:t xml:space="preserve">AGVISE </w:t>
      </w:r>
      <w:r w:rsidR="003845C0">
        <w:rPr>
          <w:sz w:val="28"/>
        </w:rPr>
        <w:t xml:space="preserve">Laboratories </w:t>
      </w:r>
      <w:r w:rsidRPr="003E79C8">
        <w:rPr>
          <w:sz w:val="28"/>
        </w:rPr>
        <w:t xml:space="preserve">can also do routine </w:t>
      </w:r>
      <w:r w:rsidR="0003692A">
        <w:rPr>
          <w:sz w:val="28"/>
        </w:rPr>
        <w:t xml:space="preserve">screening </w:t>
      </w:r>
      <w:r w:rsidRPr="003E79C8">
        <w:rPr>
          <w:sz w:val="28"/>
        </w:rPr>
        <w:t>testing for TPH (total petroleum hydrocarbons) in soil</w:t>
      </w:r>
      <w:r w:rsidR="0003692A">
        <w:rPr>
          <w:sz w:val="28"/>
        </w:rPr>
        <w:t xml:space="preserve"> and water</w:t>
      </w:r>
      <w:r w:rsidR="003845C0">
        <w:rPr>
          <w:sz w:val="28"/>
        </w:rPr>
        <w:t>.</w:t>
      </w:r>
    </w:p>
    <w:p w:rsidR="003E79C8" w:rsidRDefault="003E79C8"/>
    <w:p w:rsidR="008F38F3" w:rsidRPr="002D24E0" w:rsidRDefault="00CA69A7">
      <w:pPr>
        <w:rPr>
          <w:sz w:val="28"/>
        </w:rPr>
      </w:pPr>
      <w:r w:rsidRPr="002D24E0">
        <w:rPr>
          <w:sz w:val="28"/>
        </w:rPr>
        <w:t>AGVISE laboratories can help you locate experienced companies to help with sample collection at the spill site.</w:t>
      </w:r>
    </w:p>
    <w:p w:rsidR="00587637" w:rsidRDefault="00587637"/>
    <w:p w:rsidR="002D24E0" w:rsidRDefault="002D24E0">
      <w:pPr>
        <w:rPr>
          <w:b/>
          <w:sz w:val="28"/>
        </w:rPr>
      </w:pPr>
      <w:r w:rsidRPr="002D24E0">
        <w:rPr>
          <w:b/>
          <w:sz w:val="28"/>
        </w:rPr>
        <w:t xml:space="preserve">Please call AGVISE laboratories at </w:t>
      </w:r>
      <w:r w:rsidRPr="007E3642">
        <w:rPr>
          <w:b/>
          <w:color w:val="FF0000"/>
          <w:sz w:val="28"/>
        </w:rPr>
        <w:t xml:space="preserve">701-587-6010 </w:t>
      </w:r>
      <w:r w:rsidRPr="002D24E0">
        <w:rPr>
          <w:b/>
          <w:sz w:val="28"/>
        </w:rPr>
        <w:t>with questions on pricing and turn around.</w:t>
      </w:r>
    </w:p>
    <w:p w:rsidR="00757761" w:rsidRDefault="00757761">
      <w:pPr>
        <w:rPr>
          <w:b/>
          <w:sz w:val="28"/>
        </w:rPr>
      </w:pPr>
    </w:p>
    <w:p w:rsidR="00757761" w:rsidRDefault="00757761">
      <w:pPr>
        <w:rPr>
          <w:b/>
          <w:sz w:val="28"/>
        </w:rPr>
      </w:pPr>
      <w:r>
        <w:rPr>
          <w:b/>
          <w:sz w:val="28"/>
        </w:rPr>
        <w:t xml:space="preserve">John Lee – Soil Scientist – </w:t>
      </w:r>
      <w:hyperlink r:id="rId5" w:history="1">
        <w:r w:rsidRPr="00CE09B8">
          <w:rPr>
            <w:rStyle w:val="Hyperlink"/>
            <w:b/>
            <w:sz w:val="28"/>
          </w:rPr>
          <w:t>johntlee@polarcomm.com</w:t>
        </w:r>
      </w:hyperlink>
      <w:r>
        <w:rPr>
          <w:b/>
          <w:sz w:val="28"/>
        </w:rPr>
        <w:t xml:space="preserve"> </w:t>
      </w:r>
      <w:r w:rsidR="007E3642">
        <w:rPr>
          <w:b/>
          <w:sz w:val="28"/>
        </w:rPr>
        <w:t xml:space="preserve"> cell 701-739-0521</w:t>
      </w:r>
    </w:p>
    <w:p w:rsidR="007E3642" w:rsidRDefault="007E3642">
      <w:pPr>
        <w:rPr>
          <w:b/>
          <w:sz w:val="28"/>
        </w:rPr>
      </w:pPr>
      <w:r>
        <w:rPr>
          <w:b/>
          <w:sz w:val="28"/>
        </w:rPr>
        <w:t xml:space="preserve">Bob Deutsch – Soil Scientist – </w:t>
      </w:r>
      <w:hyperlink r:id="rId6" w:history="1">
        <w:r w:rsidRPr="00197E5B">
          <w:rPr>
            <w:rStyle w:val="Hyperlink"/>
            <w:b/>
            <w:sz w:val="28"/>
          </w:rPr>
          <w:t>agvise@polarcomm.com</w:t>
        </w:r>
      </w:hyperlink>
      <w:r>
        <w:rPr>
          <w:b/>
          <w:sz w:val="28"/>
        </w:rPr>
        <w:t xml:space="preserve"> </w:t>
      </w:r>
    </w:p>
    <w:p w:rsidR="007E3642" w:rsidRDefault="007E3642">
      <w:pPr>
        <w:rPr>
          <w:b/>
          <w:sz w:val="28"/>
        </w:rPr>
      </w:pPr>
    </w:p>
    <w:p w:rsidR="007E3642" w:rsidRDefault="007E3642">
      <w:pPr>
        <w:rPr>
          <w:b/>
          <w:sz w:val="28"/>
        </w:rPr>
      </w:pPr>
    </w:p>
    <w:p w:rsidR="007E3642" w:rsidRDefault="007E3642">
      <w:pPr>
        <w:rPr>
          <w:b/>
          <w:sz w:val="28"/>
        </w:rPr>
      </w:pPr>
    </w:p>
    <w:p w:rsidR="007E3642" w:rsidRDefault="007E3642">
      <w:pPr>
        <w:rPr>
          <w:b/>
          <w:sz w:val="28"/>
        </w:rPr>
      </w:pPr>
    </w:p>
    <w:p w:rsidR="007E3642" w:rsidRDefault="007E3642">
      <w:pPr>
        <w:rPr>
          <w:b/>
          <w:sz w:val="28"/>
        </w:rPr>
      </w:pPr>
    </w:p>
    <w:p w:rsidR="007E3642" w:rsidRPr="002D24E0" w:rsidRDefault="007E3642">
      <w:pPr>
        <w:rPr>
          <w:b/>
          <w:sz w:val="28"/>
        </w:rPr>
      </w:pPr>
    </w:p>
    <w:sectPr w:rsidR="007E3642" w:rsidRPr="002D24E0" w:rsidSect="00393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20"/>
  <w:characterSpacingControl w:val="doNotCompress"/>
  <w:compat/>
  <w:rsids>
    <w:rsidRoot w:val="007F1E9D"/>
    <w:rsid w:val="0003692A"/>
    <w:rsid w:val="0007331E"/>
    <w:rsid w:val="002D24E0"/>
    <w:rsid w:val="003845C0"/>
    <w:rsid w:val="0039374B"/>
    <w:rsid w:val="003E79C8"/>
    <w:rsid w:val="00587637"/>
    <w:rsid w:val="0068213F"/>
    <w:rsid w:val="00757761"/>
    <w:rsid w:val="007E3642"/>
    <w:rsid w:val="007F1E9D"/>
    <w:rsid w:val="008E7A95"/>
    <w:rsid w:val="008F38F3"/>
    <w:rsid w:val="009B315F"/>
    <w:rsid w:val="00A346F2"/>
    <w:rsid w:val="00CA69A7"/>
    <w:rsid w:val="00CB2F2F"/>
    <w:rsid w:val="00D3185C"/>
    <w:rsid w:val="00D5333A"/>
    <w:rsid w:val="00F6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4B"/>
  </w:style>
  <w:style w:type="paragraph" w:styleId="Heading1">
    <w:name w:val="heading 1"/>
    <w:basedOn w:val="Normal"/>
    <w:next w:val="Normal"/>
    <w:link w:val="Heading1Char"/>
    <w:uiPriority w:val="9"/>
    <w:qFormat/>
    <w:rsid w:val="003937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7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7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7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7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37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374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37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374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7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37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7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937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74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937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9374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3937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937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937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37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7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374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9374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9374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9374B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39374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9374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37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7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74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9374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9374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9374B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3937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7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9374B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9374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vise@polarcomm.com" TargetMode="External"/><Relationship Id="rId5" Type="http://schemas.openxmlformats.org/officeDocument/2006/relationships/hyperlink" Target="mailto:johntlee@polarcomm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lee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T. Lee</dc:creator>
  <cp:lastModifiedBy>PROGRAMMER</cp:lastModifiedBy>
  <cp:revision>2</cp:revision>
  <dcterms:created xsi:type="dcterms:W3CDTF">2014-06-21T11:42:00Z</dcterms:created>
  <dcterms:modified xsi:type="dcterms:W3CDTF">2014-06-21T11:42:00Z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